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jc w:val="left"/>
      </w:pPr>
    </w:p>
    <w:p>
      <w:pPr>
        <w:pStyle w:val="Body"/>
        <w:spacing w:line="36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SEZNAM </w:t>
      </w:r>
      <w:r>
        <w:rPr>
          <w:b w:val="1"/>
          <w:bCs w:val="1"/>
          <w:rtl w:val="0"/>
        </w:rPr>
        <w:t>DOKUMENTACE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ab/>
        <w:tab/>
        <w:t>D.1.5.3. - Vizualizace interi</w:t>
      </w:r>
      <w:r>
        <w:rPr>
          <w:b w:val="1"/>
          <w:bCs w:val="1"/>
          <w:rtl w:val="0"/>
        </w:rPr>
        <w:t>é</w:t>
      </w:r>
      <w:r>
        <w:rPr>
          <w:b w:val="1"/>
          <w:bCs w:val="1"/>
          <w:rtl w:val="0"/>
        </w:rPr>
        <w:t>ru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  <w:rPr>
          <w:i w:val="1"/>
          <w:iCs w:val="1"/>
          <w:outline w:val="0"/>
          <w:color w:val="5e5e5e"/>
          <w14:textFill>
            <w14:solidFill>
              <w14:srgbClr w14:val="5E5E5E"/>
            </w14:solidFill>
          </w14:textFill>
        </w:rPr>
      </w:pP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Čí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slo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>N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á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zev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ab/>
        <w:tab/>
        <w:tab/>
        <w:tab/>
        <w:tab/>
        <w:t>M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ěří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tko</w:t>
      </w:r>
    </w:p>
    <w:p>
      <w:pPr>
        <w:pStyle w:val="Body"/>
        <w:spacing w:line="360" w:lineRule="auto"/>
      </w:pPr>
      <w:r>
        <w:rPr>
          <w:rtl w:val="0"/>
        </w:rPr>
        <w:t>D.1.5.3.A.1</w:t>
        <w:tab/>
        <w:tab/>
        <w:t>Objekt A - nadhled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D.1.5.3.A.2</w:t>
        <w:tab/>
        <w:tab/>
        <w:t>Objekt A - 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  <w:tab/>
        <w:tab/>
        <w:tab/>
        <w:tab/>
        <w:tab/>
        <w:tab/>
      </w:r>
      <w:r>
        <w:rPr>
          <w:rtl w:val="0"/>
        </w:rPr>
        <w:t>-</w:t>
      </w:r>
    </w:p>
    <w:p>
      <w:pPr>
        <w:pStyle w:val="Body"/>
        <w:spacing w:line="360" w:lineRule="auto"/>
      </w:pPr>
      <w:r>
        <w:rPr>
          <w:rtl w:val="0"/>
        </w:rPr>
        <w:t>D.1.5.3.A.3</w:t>
        <w:tab/>
        <w:tab/>
        <w:t>Objekt A - chodba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D.1.5.3.A.4</w:t>
        <w:tab/>
        <w:tab/>
        <w:t>Objekt A - lo</w:t>
      </w:r>
      <w:r>
        <w:rPr>
          <w:rtl w:val="0"/>
        </w:rPr>
        <w:t>ž</w:t>
      </w:r>
      <w:r>
        <w:rPr>
          <w:rtl w:val="0"/>
        </w:rPr>
        <w:t>nice klient</w:t>
      </w:r>
      <w:r>
        <w:rPr>
          <w:rtl w:val="0"/>
        </w:rPr>
        <w:t>ů</w:t>
        <w:tab/>
        <w:tab/>
        <w:tab/>
        <w:tab/>
        <w:tab/>
      </w:r>
      <w:r>
        <w:rPr>
          <w:rtl w:val="0"/>
        </w:rPr>
        <w:t>-</w:t>
      </w:r>
    </w:p>
    <w:p>
      <w:pPr>
        <w:pStyle w:val="Body"/>
        <w:spacing w:line="360" w:lineRule="auto"/>
      </w:pPr>
      <w:r>
        <w:rPr>
          <w:rtl w:val="0"/>
        </w:rPr>
        <w:t>D.1.5.3.A.5</w:t>
        <w:tab/>
        <w:tab/>
        <w:t>Objekt A - koupelna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D.1.5.3.A.6</w:t>
        <w:tab/>
        <w:tab/>
        <w:t>Objekt A - ob</w:t>
      </w:r>
      <w:r>
        <w:rPr>
          <w:rtl w:val="0"/>
        </w:rPr>
        <w:t>ý</w:t>
      </w:r>
      <w:r>
        <w:rPr>
          <w:rtl w:val="0"/>
        </w:rPr>
        <w:t>vac</w:t>
      </w:r>
      <w:r>
        <w:rPr>
          <w:rtl w:val="0"/>
        </w:rPr>
        <w:t xml:space="preserve">í </w:t>
      </w:r>
      <w:r>
        <w:rPr>
          <w:rtl w:val="0"/>
        </w:rPr>
        <w:t>pokoj</w:t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D.1.5.3.B.1</w:t>
        <w:tab/>
        <w:tab/>
        <w:t>Objekt B - nadhled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D.1.5.3.B.2</w:t>
        <w:tab/>
        <w:tab/>
        <w:t>Objekt B - 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  <w:tab/>
        <w:tab/>
        <w:tab/>
        <w:tab/>
        <w:tab/>
        <w:tab/>
      </w:r>
      <w:r>
        <w:rPr>
          <w:rtl w:val="0"/>
        </w:rPr>
        <w:t>-</w:t>
      </w:r>
    </w:p>
    <w:p>
      <w:pPr>
        <w:pStyle w:val="Body"/>
        <w:spacing w:line="360" w:lineRule="auto"/>
      </w:pPr>
      <w:r>
        <w:rPr>
          <w:rtl w:val="0"/>
        </w:rPr>
        <w:t>D.1.5.3.B.3</w:t>
        <w:tab/>
        <w:tab/>
        <w:t>Objekt B - chodba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D.1.5.3.B.4</w:t>
        <w:tab/>
        <w:tab/>
        <w:t>Objekt B - koupelna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D.1.5.3.B.5</w:t>
        <w:tab/>
        <w:tab/>
        <w:t xml:space="preserve">Objekt B - </w:t>
      </w:r>
      <w:r>
        <w:rPr>
          <w:rtl w:val="0"/>
        </w:rPr>
        <w:t>ob</w:t>
      </w:r>
      <w:r>
        <w:rPr>
          <w:rtl w:val="0"/>
        </w:rPr>
        <w:t>ý</w:t>
      </w:r>
      <w:r>
        <w:rPr>
          <w:rtl w:val="0"/>
        </w:rPr>
        <w:t>vac</w:t>
      </w:r>
      <w:r>
        <w:rPr>
          <w:rtl w:val="0"/>
        </w:rPr>
        <w:t xml:space="preserve">í </w:t>
      </w:r>
      <w:r>
        <w:rPr>
          <w:rtl w:val="0"/>
        </w:rPr>
        <w:t>pokoj</w:t>
      </w:r>
      <w:r>
        <w:rPr>
          <w:rtl w:val="0"/>
        </w:rPr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D.1.5.3.B.6</w:t>
        <w:tab/>
        <w:tab/>
        <w:t>Objekt B - m</w:t>
      </w:r>
      <w:r>
        <w:rPr>
          <w:rtl w:val="0"/>
        </w:rPr>
        <w:t>í</w:t>
      </w:r>
      <w:r>
        <w:rPr>
          <w:rtl w:val="0"/>
        </w:rPr>
        <w:t>stnost asistenta</w:t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D.1.5.3.C.1</w:t>
        <w:tab/>
        <w:tab/>
        <w:t>Objekt C - DOPLNIT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D.1.5.3.C.2</w:t>
        <w:tab/>
        <w:tab/>
        <w:t xml:space="preserve">Objekt C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D.1.5.3.C.3</w:t>
        <w:tab/>
        <w:tab/>
        <w:t xml:space="preserve">Objekt C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D.1.5.3.C.4</w:t>
        <w:tab/>
        <w:tab/>
        <w:t xml:space="preserve">Objekt C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D.1.5.3.C.5</w:t>
        <w:tab/>
        <w:tab/>
        <w:t xml:space="preserve">Objekt C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D.1.5.3.C.6</w:t>
        <w:tab/>
        <w:tab/>
        <w:t xml:space="preserve">Objekt C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D.1.5.3.D.1</w:t>
        <w:tab/>
        <w:tab/>
        <w:t>Objekt D - DOPLNIT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D.1.5.3.D.2</w:t>
        <w:tab/>
        <w:tab/>
        <w:t xml:space="preserve">Objekt D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D.1.5.3.D.3</w:t>
        <w:tab/>
        <w:tab/>
        <w:t xml:space="preserve">Objekt D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D.1.5.3.D.4</w:t>
        <w:tab/>
        <w:tab/>
        <w:t xml:space="preserve">Objekt D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D.1.5.3.D.5</w:t>
        <w:tab/>
        <w:tab/>
        <w:t xml:space="preserve">Objekt D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D.1.5.3.D.6</w:t>
        <w:tab/>
        <w:tab/>
        <w:t xml:space="preserve">Objekt D - </w:t>
      </w:r>
      <w:r>
        <w:rPr>
          <w:rtl w:val="0"/>
        </w:rPr>
        <w:t>DOPLNIT</w:t>
      </w:r>
      <w:r>
        <w:rPr>
          <w:rtl w:val="0"/>
        </w:rPr>
        <w:tab/>
        <w:tab/>
        <w:tab/>
        <w:tab/>
        <w:tab/>
        <w:tab/>
        <w:t>-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</w:pPr>
      <w:r>
        <w:rPr>
          <w:outline w:val="0"/>
          <w:color w:val="b41700"/>
          <w:sz w:val="34"/>
          <w:szCs w:val="34"/>
          <w:rtl w:val="0"/>
          <w14:textFill>
            <w14:solidFill>
              <w14:srgbClr w14:val="B51700"/>
            </w14:solidFill>
          </w14:textFill>
        </w:rPr>
        <w:t>DOPLNIT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ý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stavba chr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ě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é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ho bydlen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í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é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Pace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  <w:tab/>
      <w:t>Na Vy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ehrade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̌ </w:t>
    </w:r>
    <w:r>
      <w:rPr>
        <w:outline w:val="0"/>
        <w:color w:val="919191"/>
        <w:sz w:val="18"/>
        <w:szCs w:val="18"/>
        <w:rtl w:val="0"/>
        <w:lang w:val="pt-PT"/>
        <w14:textFill>
          <w14:solidFill>
            <w14:srgbClr w14:val="929292"/>
          </w14:solidFill>
        </w14:textFill>
      </w:rPr>
      <w:t>1205, 509 01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á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Paka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4E8AB2-65AF-461F-AABB-605D89E2C1FF}"/>
</file>

<file path=customXml/itemProps2.xml><?xml version="1.0" encoding="utf-8"?>
<ds:datastoreItem xmlns:ds="http://schemas.openxmlformats.org/officeDocument/2006/customXml" ds:itemID="{A414B3AE-088C-4D24-A2B8-0863BE739C36}"/>
</file>

<file path=customXml/itemProps3.xml><?xml version="1.0" encoding="utf-8"?>
<ds:datastoreItem xmlns:ds="http://schemas.openxmlformats.org/officeDocument/2006/customXml" ds:itemID="{83208745-40E1-4E81-9DB6-5C98587885D7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</Properties>
</file>